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45" w:rsidRPr="005C5745" w:rsidRDefault="005C5745" w:rsidP="005C5745">
      <w:pPr>
        <w:spacing w:before="12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C5745">
        <w:rPr>
          <w:sz w:val="28"/>
          <w:szCs w:val="28"/>
        </w:rPr>
        <w:t xml:space="preserve">Медиа-план- это план размещения ваших рекламных обращений. 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 xml:space="preserve">В этом документе содержатся ответы на следующие вопросы: </w:t>
      </w:r>
    </w:p>
    <w:p w:rsidR="005C5745" w:rsidRPr="005C5745" w:rsidRDefault="005C5745" w:rsidP="00EC17A3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C5745">
        <w:rPr>
          <w:sz w:val="22"/>
          <w:szCs w:val="22"/>
        </w:rPr>
        <w:t xml:space="preserve">где размещать, </w:t>
      </w:r>
    </w:p>
    <w:p w:rsidR="005C5745" w:rsidRPr="005C5745" w:rsidRDefault="005C5745" w:rsidP="00EC17A3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C5745">
        <w:rPr>
          <w:sz w:val="22"/>
          <w:szCs w:val="22"/>
        </w:rPr>
        <w:t xml:space="preserve">какую аудиторию охватить, </w:t>
      </w:r>
    </w:p>
    <w:p w:rsidR="005C5745" w:rsidRPr="005C5745" w:rsidRDefault="005C5745" w:rsidP="00EC17A3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C5745">
        <w:rPr>
          <w:sz w:val="22"/>
          <w:szCs w:val="22"/>
        </w:rPr>
        <w:t xml:space="preserve">как часто размещать, </w:t>
      </w:r>
    </w:p>
    <w:p w:rsidR="005C5745" w:rsidRPr="005C5745" w:rsidRDefault="005C5745" w:rsidP="00EC17A3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C5745">
        <w:rPr>
          <w:sz w:val="22"/>
          <w:szCs w:val="22"/>
        </w:rPr>
        <w:t xml:space="preserve">когда размещать, </w:t>
      </w:r>
    </w:p>
    <w:p w:rsidR="005C5745" w:rsidRPr="005C5745" w:rsidRDefault="005C5745" w:rsidP="00EC17A3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C5745">
        <w:rPr>
          <w:sz w:val="22"/>
          <w:szCs w:val="22"/>
        </w:rPr>
        <w:t xml:space="preserve">сколько на это потратить. 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Медиа-план формируется в результате анализа значительного числа факторов, характеризующих то или иное медиасредство. Медиаплан содержит календарный график выходов рекламы и основные медиапоказатели.</w:t>
      </w:r>
    </w:p>
    <w:p w:rsidR="005C5745" w:rsidRPr="005C5745" w:rsidRDefault="005C5745" w:rsidP="00EC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Медиапланирование включает в себя:</w:t>
      </w:r>
    </w:p>
    <w:p w:rsidR="005C5745" w:rsidRPr="005C5745" w:rsidRDefault="005C5745" w:rsidP="00EC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1.</w:t>
      </w:r>
      <w:r w:rsidRPr="005C5745">
        <w:rPr>
          <w:sz w:val="22"/>
          <w:szCs w:val="22"/>
        </w:rPr>
        <w:tab/>
        <w:t>анализ рынка, ЦА и маркетинговой ситуации;</w:t>
      </w:r>
    </w:p>
    <w:p w:rsidR="005C5745" w:rsidRPr="005C5745" w:rsidRDefault="005C5745" w:rsidP="00EC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2.</w:t>
      </w:r>
      <w:r w:rsidRPr="005C5745">
        <w:rPr>
          <w:sz w:val="22"/>
          <w:szCs w:val="22"/>
        </w:rPr>
        <w:tab/>
        <w:t>постановку рекламных целей;</w:t>
      </w:r>
    </w:p>
    <w:p w:rsidR="005C5745" w:rsidRPr="005C5745" w:rsidRDefault="005C5745" w:rsidP="00EC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3.</w:t>
      </w:r>
      <w:r w:rsidRPr="005C5745">
        <w:rPr>
          <w:sz w:val="22"/>
          <w:szCs w:val="22"/>
        </w:rPr>
        <w:tab/>
        <w:t>определение приоритетных категорий СМИ;</w:t>
      </w:r>
    </w:p>
    <w:p w:rsidR="005C5745" w:rsidRPr="005C5745" w:rsidRDefault="005C5745" w:rsidP="00EC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4.</w:t>
      </w:r>
      <w:r w:rsidRPr="005C5745">
        <w:rPr>
          <w:sz w:val="22"/>
          <w:szCs w:val="22"/>
        </w:rPr>
        <w:tab/>
        <w:t>определение оптимальных значений показателей эффективности;</w:t>
      </w:r>
    </w:p>
    <w:p w:rsidR="005C5745" w:rsidRPr="005C5745" w:rsidRDefault="005C5745" w:rsidP="00EC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5.</w:t>
      </w:r>
      <w:r w:rsidRPr="005C5745">
        <w:rPr>
          <w:sz w:val="22"/>
          <w:szCs w:val="22"/>
        </w:rPr>
        <w:tab/>
        <w:t>планирование этапов рекламной кампании во времени;</w:t>
      </w:r>
    </w:p>
    <w:p w:rsidR="005C5745" w:rsidRPr="005C5745" w:rsidRDefault="005C5745" w:rsidP="00EC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6.</w:t>
      </w:r>
      <w:r w:rsidRPr="005C5745">
        <w:rPr>
          <w:sz w:val="22"/>
          <w:szCs w:val="22"/>
        </w:rPr>
        <w:tab/>
        <w:t>распределение бюджета по категориям СМИ;</w:t>
      </w:r>
    </w:p>
    <w:p w:rsidR="005C5745" w:rsidRPr="00EC17A3" w:rsidRDefault="005C5745" w:rsidP="005C5745">
      <w:pPr>
        <w:spacing w:before="120"/>
        <w:ind w:firstLine="709"/>
        <w:jc w:val="both"/>
        <w:rPr>
          <w:b/>
          <w:color w:val="0000FF"/>
          <w:sz w:val="32"/>
          <w:szCs w:val="32"/>
        </w:rPr>
      </w:pPr>
      <w:r w:rsidRPr="00EC17A3">
        <w:rPr>
          <w:b/>
          <w:color w:val="0000FF"/>
          <w:sz w:val="32"/>
          <w:szCs w:val="32"/>
        </w:rPr>
        <w:t>Основные термины медиапланирования: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EC17A3">
        <w:rPr>
          <w:b/>
          <w:color w:val="0000FF"/>
          <w:sz w:val="28"/>
          <w:szCs w:val="28"/>
        </w:rPr>
        <w:t xml:space="preserve">Выборка </w:t>
      </w:r>
      <w:r w:rsidRPr="005C5745">
        <w:rPr>
          <w:sz w:val="22"/>
          <w:szCs w:val="22"/>
        </w:rPr>
        <w:t>– группа людей, отобранная исследователями из генеральной совокупности для участия в исследовании.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EC17A3">
        <w:rPr>
          <w:b/>
          <w:color w:val="0000FF"/>
          <w:sz w:val="28"/>
          <w:szCs w:val="28"/>
        </w:rPr>
        <w:t>ГС</w:t>
      </w:r>
      <w:r w:rsidRPr="005C5745">
        <w:rPr>
          <w:sz w:val="22"/>
          <w:szCs w:val="22"/>
        </w:rPr>
        <w:t xml:space="preserve"> (Генеральная совокупность) – группа населения, из которой производится выборка респондентов для исследования. В качестве генеральной совокупности может рассматриваться население всей страны в целом, население отдельного региона, конкретного города, либо же специфическая группа населения, обладающая определенными социально-демографическими параметрами. Например, "ГС 12+ Москвы" - все население Москвы старше 12 лет.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EC17A3">
        <w:rPr>
          <w:b/>
          <w:color w:val="0000FF"/>
          <w:sz w:val="28"/>
          <w:szCs w:val="28"/>
        </w:rPr>
        <w:t xml:space="preserve">ЦА (Целевая аудитория) </w:t>
      </w:r>
      <w:r w:rsidRPr="005C5745">
        <w:rPr>
          <w:sz w:val="22"/>
          <w:szCs w:val="22"/>
        </w:rPr>
        <w:t>– группа людей, являющихся объектом рекламы, получатели рекламных сообщений. Описывается чаще социально-демографическими характеристиками (пол, возраст и др.).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EC17A3">
        <w:rPr>
          <w:b/>
          <w:color w:val="0000FF"/>
          <w:sz w:val="28"/>
          <w:szCs w:val="28"/>
        </w:rPr>
        <w:t xml:space="preserve">ЦГ (Целевая группа) </w:t>
      </w:r>
      <w:r w:rsidRPr="005C5745">
        <w:rPr>
          <w:sz w:val="22"/>
          <w:szCs w:val="22"/>
        </w:rPr>
        <w:t>– группа потенциальных потребителей, представляющая наибольший интерес для рекламодателя, на которую направлено его маркетинговая и рекламная деятельность.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EC17A3">
        <w:rPr>
          <w:b/>
          <w:color w:val="0000FF"/>
          <w:sz w:val="28"/>
          <w:szCs w:val="28"/>
        </w:rPr>
        <w:t xml:space="preserve">Охват </w:t>
      </w:r>
      <w:r w:rsidRPr="005C5745">
        <w:rPr>
          <w:sz w:val="22"/>
          <w:szCs w:val="22"/>
        </w:rPr>
        <w:t>– количество человек, выраженное в % от ЦА, имевших ВОЗМОЖНОСТЬ контакта с рекламным сообщением хотя бы раз.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EC17A3">
        <w:rPr>
          <w:b/>
          <w:color w:val="003366"/>
          <w:sz w:val="28"/>
          <w:szCs w:val="28"/>
        </w:rPr>
        <w:t>Рейтинг</w:t>
      </w:r>
      <w:r w:rsidRPr="005C5745">
        <w:rPr>
          <w:sz w:val="22"/>
          <w:szCs w:val="22"/>
        </w:rPr>
        <w:t xml:space="preserve"> – количество человек, выраженное в % от ЦА, имевших ВОЗМОЖНОСТЬ контакта с рекламным сообщением.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EC17A3">
        <w:rPr>
          <w:b/>
          <w:color w:val="003366"/>
          <w:sz w:val="28"/>
          <w:szCs w:val="28"/>
        </w:rPr>
        <w:t>Рекламный контакт</w:t>
      </w:r>
      <w:r w:rsidRPr="005C5745">
        <w:rPr>
          <w:sz w:val="22"/>
          <w:szCs w:val="22"/>
        </w:rPr>
        <w:t xml:space="preserve"> – возможность увидеть/услышать ЦА рекламное сообщение вне места и времени покупки.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EC17A3">
        <w:rPr>
          <w:b/>
          <w:color w:val="003366"/>
          <w:sz w:val="28"/>
          <w:szCs w:val="28"/>
        </w:rPr>
        <w:t>Синдикативное исследование</w:t>
      </w:r>
      <w:r w:rsidRPr="005C5745">
        <w:rPr>
          <w:sz w:val="22"/>
          <w:szCs w:val="22"/>
        </w:rPr>
        <w:t xml:space="preserve"> – исследование определенного рынка (например, рынка банковских услуг). При этом заказчиками этого исследования и, соответственно, потребителями результатов выступают не одна, а несколько компаний. Это позволяет </w:t>
      </w:r>
      <w:r w:rsidRPr="005C5745">
        <w:rPr>
          <w:sz w:val="22"/>
          <w:szCs w:val="22"/>
        </w:rPr>
        <w:lastRenderedPageBreak/>
        <w:t>существенно снизить финансовые затраты на проведение исследования и, в тоже время, получить интересующую информацию о рынке.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40782">
        <w:rPr>
          <w:b/>
          <w:color w:val="003366"/>
          <w:sz w:val="28"/>
          <w:szCs w:val="28"/>
        </w:rPr>
        <w:t xml:space="preserve">Ad hoc исследование </w:t>
      </w:r>
      <w:r w:rsidRPr="005C5745">
        <w:rPr>
          <w:sz w:val="22"/>
          <w:szCs w:val="22"/>
        </w:rPr>
        <w:t>– специализированное исследование, которые проводятся по заказу конкретного клиента. Анкета разрабатывается под конкретные задачи совместно с заказчиком, результаты исследования передаются в распоряжение Заказчика.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40782">
        <w:rPr>
          <w:b/>
          <w:color w:val="003366"/>
          <w:sz w:val="28"/>
          <w:szCs w:val="28"/>
        </w:rPr>
        <w:t xml:space="preserve">Affinity index </w:t>
      </w:r>
      <w:r w:rsidRPr="005C5745">
        <w:rPr>
          <w:sz w:val="22"/>
          <w:szCs w:val="22"/>
        </w:rPr>
        <w:t>– отношение какого-либо признака в целевой аудитории (ЦА) к этому признаку в генеральной совокупности (ГС). Affinity index показывает насколько данный признак характерен для исследуемой ЦА. Выражается в %, обычно знак % опускается. Например, рейтинг газеты по ГС = 10%, по ЦА = 20%, тогда для этой ЦА Affinity index = 200.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40782">
        <w:rPr>
          <w:b/>
          <w:color w:val="003366"/>
          <w:sz w:val="28"/>
          <w:szCs w:val="28"/>
        </w:rPr>
        <w:t>GRP</w:t>
      </w:r>
      <w:r w:rsidRPr="005C5745">
        <w:rPr>
          <w:sz w:val="22"/>
          <w:szCs w:val="22"/>
        </w:rPr>
        <w:t xml:space="preserve"> – количество человек в выбранной целевой аудитории, которые имели возможность контакта с рекламным сообщением. В отличие от подсчета охвата (reach) для группы событий, при расчете GRP для группы событий каждый человек учитывается не один раз, а столько раз, сколько он имел возможность контакта с рекламным сообщением. Выражается в %, обычно знак % опускается.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40782">
        <w:rPr>
          <w:b/>
          <w:color w:val="003366"/>
          <w:sz w:val="28"/>
          <w:szCs w:val="28"/>
        </w:rPr>
        <w:t>HUR</w:t>
      </w:r>
      <w:r w:rsidRPr="005C5745">
        <w:rPr>
          <w:sz w:val="22"/>
          <w:szCs w:val="22"/>
        </w:rPr>
        <w:t>—характеристика популярности данного временного интервала у радиослушателей. Рассчитывается как соотношение общей численности всех домохозяйств, включивших радио в данный момент, к общей численности домохозяйств.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40782">
        <w:rPr>
          <w:b/>
          <w:color w:val="0000FF"/>
          <w:sz w:val="28"/>
          <w:szCs w:val="28"/>
        </w:rPr>
        <w:t xml:space="preserve">HUT </w:t>
      </w:r>
      <w:r w:rsidRPr="005C5745">
        <w:rPr>
          <w:sz w:val="22"/>
          <w:szCs w:val="22"/>
        </w:rPr>
        <w:t>– характеристика популярности данного временного интервала у телезрителей или общего семейного просмотра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Показатель рассчитывается как соотношение общей численности всех домохозяйств, включивших телевизор в данный момент, к общей численности домохозяйств.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40782">
        <w:rPr>
          <w:b/>
          <w:color w:val="0000FF"/>
          <w:sz w:val="28"/>
          <w:szCs w:val="28"/>
        </w:rPr>
        <w:t xml:space="preserve">OTS </w:t>
      </w:r>
      <w:r w:rsidRPr="005C5745">
        <w:rPr>
          <w:sz w:val="22"/>
          <w:szCs w:val="22"/>
        </w:rPr>
        <w:t>– количество контактов с рекламным сообщением. Вычисляется как GRP*(количество ЦА).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40782">
        <w:rPr>
          <w:b/>
          <w:color w:val="0000FF"/>
          <w:sz w:val="28"/>
          <w:szCs w:val="28"/>
        </w:rPr>
        <w:t xml:space="preserve">Recency </w:t>
      </w:r>
      <w:r w:rsidRPr="005C5745">
        <w:rPr>
          <w:sz w:val="22"/>
          <w:szCs w:val="22"/>
        </w:rPr>
        <w:t>– теория медиапланирования, согласно которой эффективным контактом является тот, который наиболее близок к моменту покупки, независимо от накопленной частоты контактов за период РК.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 xml:space="preserve">Для того, чтобы определить методы и принципы оценки эффективности медиаплана, следует выделить взаимосвязь между двумя базовыми категориями: эффектом и эффективностью. 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Эффект представляет собой отражение результата деятельности, в то время как эффективность учитывает не только результат деятельности (планируемый, прогнозируемый, достигнутый), но и рассматривает условия при которых он достигнут. Эффективность — сравнительная оценка результата деятельности, отражающая способность стимулирования структурно-качественных изменений. Эффективность любой деятельности выражается с помощью отношениярезультата к затратам. Говоря об оценке эффективности медиапланирования, необходимо отметить, что здесь главным критериемявляется достижение поставленных целей. При этом цели могут быть как достаточно общими, так и вполне конкретными, выраженными определенными показателями. Существует несколько видов оценки эффективности работы со средствами массовой информации, среди которых наиболее значимыми являются предварительное тестирование, параллельное тестирование, тестирование постфактум.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</w:p>
    <w:p w:rsid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 xml:space="preserve"> </w:t>
      </w:r>
    </w:p>
    <w:p w:rsidR="00B226FB" w:rsidRDefault="00B226FB" w:rsidP="005C5745">
      <w:pPr>
        <w:spacing w:before="120"/>
        <w:ind w:firstLine="709"/>
        <w:jc w:val="both"/>
        <w:rPr>
          <w:sz w:val="22"/>
          <w:szCs w:val="22"/>
        </w:rPr>
      </w:pPr>
    </w:p>
    <w:p w:rsidR="00B226FB" w:rsidRDefault="00B226FB" w:rsidP="005C5745">
      <w:pPr>
        <w:spacing w:before="120"/>
        <w:ind w:firstLine="709"/>
        <w:jc w:val="both"/>
        <w:rPr>
          <w:sz w:val="22"/>
          <w:szCs w:val="22"/>
        </w:rPr>
      </w:pPr>
    </w:p>
    <w:p w:rsidR="00B226FB" w:rsidRPr="005C5745" w:rsidRDefault="00B226FB" w:rsidP="005C5745">
      <w:pPr>
        <w:spacing w:before="120"/>
        <w:ind w:firstLine="709"/>
        <w:jc w:val="both"/>
        <w:rPr>
          <w:sz w:val="22"/>
          <w:szCs w:val="22"/>
        </w:rPr>
      </w:pPr>
    </w:p>
    <w:p w:rsidR="005C5745" w:rsidRPr="00B226FB" w:rsidRDefault="004B0E49" w:rsidP="005C5745">
      <w:pPr>
        <w:spacing w:before="120"/>
        <w:ind w:firstLine="709"/>
        <w:jc w:val="both"/>
        <w:rPr>
          <w:color w:val="800080"/>
          <w:sz w:val="32"/>
          <w:szCs w:val="32"/>
        </w:rPr>
      </w:pPr>
      <w:r>
        <w:rPr>
          <w:color w:val="800080"/>
          <w:sz w:val="32"/>
          <w:szCs w:val="32"/>
        </w:rPr>
        <w:br w:type="page"/>
      </w:r>
      <w:r w:rsidR="005C5745" w:rsidRPr="00B226FB">
        <w:rPr>
          <w:color w:val="800080"/>
          <w:sz w:val="32"/>
          <w:szCs w:val="32"/>
        </w:rPr>
        <w:lastRenderedPageBreak/>
        <w:t>Принцип составления медиаплана</w:t>
      </w:r>
    </w:p>
    <w:p w:rsidR="00B226FB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 xml:space="preserve">При составлении медиаплана задают требуемый уровень эффективной частоты, исходя из целей рекламной кампании. 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Для запуска новых марок рекомендуется 5-7 контактов на рекламную кампанию (период, принятый в этой стратегии в качестве единицы времени, − месяц). Для рекламной поддержки уже раскрученных брэндов рекомендованная величина составляет 3-4 контакта. А чаще всего определяется эффективная частота контакта в каждом случае и для каждого этапа рекламной кампании.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Подводя итог, можно сказать, что медиаплан - это план размещения ваших рекламных обращений. В этом документе содержатся ответы на следующие вопросы: Какую аудиторию охватить? Где размещать? Как часто размещать? Когда размещать? Сколько на это потратить?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</w:p>
    <w:p w:rsidR="005C5745" w:rsidRPr="00934497" w:rsidRDefault="005C5745" w:rsidP="005C5745">
      <w:pPr>
        <w:spacing w:before="120"/>
        <w:ind w:firstLine="709"/>
        <w:jc w:val="both"/>
        <w:rPr>
          <w:b/>
          <w:color w:val="800080"/>
          <w:sz w:val="32"/>
          <w:szCs w:val="32"/>
        </w:rPr>
      </w:pPr>
      <w:r w:rsidRPr="00934497">
        <w:rPr>
          <w:b/>
          <w:color w:val="800080"/>
          <w:sz w:val="32"/>
          <w:szCs w:val="32"/>
        </w:rPr>
        <w:t>Структура медиаплана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Медиапланы бывают двух видов: простой который содержит общую информацию о рекламоносителе (адрес размещения, тираж, размер, периодичность и т.д.), стоимость размещения рекламы и сложный с указанием общей и детальной информацией о рекламоносителе.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Детальная информация рекламоносителя - это значения показателей эффективности рекламоносителя из области медиапланирования.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Надо отметить, что детальная информация о рекламоносителе не имеет никакого отношения к эффективности рекламоносителя.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Сам документ, как правило, разделяют на несколько связанных разделов: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1. Описание товара (назначение т или у, уровень цен на аналоги, позиции конкурентов)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2. Цели и задачи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3. Целевая аудитория (портрет аудитории)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4. Каналы общения (география,каналы распростронения)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5. Матрица аудиторий и каналов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6. План размещения (Сроки проведения кампании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7. Бюджет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 xml:space="preserve"> 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Показатели эффективности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Рассмотрим показатели эффективности, необходимые для расчетов в медиаплане.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Reach/Охват – это реальное количество или доля людей, видевших хотя бы один выпуск регулярной телепрограммы в течение некоторого отрезка времени или видевших рекламный ролик хотя бы один раз за время рекламной кампании.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  <w:lang w:val="en-US"/>
        </w:rPr>
        <w:t xml:space="preserve">GRP - gross rating points </w:t>
      </w:r>
      <w:r w:rsidRPr="005C5745">
        <w:rPr>
          <w:sz w:val="22"/>
          <w:szCs w:val="22"/>
        </w:rPr>
        <w:t>суммарный</w:t>
      </w:r>
      <w:r w:rsidRPr="005C5745">
        <w:rPr>
          <w:sz w:val="22"/>
          <w:szCs w:val="22"/>
          <w:lang w:val="en-US"/>
        </w:rPr>
        <w:t xml:space="preserve"> </w:t>
      </w:r>
      <w:r w:rsidRPr="005C5745">
        <w:rPr>
          <w:sz w:val="22"/>
          <w:szCs w:val="22"/>
        </w:rPr>
        <w:t>рейтинг</w:t>
      </w:r>
      <w:r w:rsidRPr="005C5745">
        <w:rPr>
          <w:sz w:val="22"/>
          <w:szCs w:val="22"/>
          <w:lang w:val="en-US"/>
        </w:rPr>
        <w:t xml:space="preserve">. </w:t>
      </w:r>
      <w:r w:rsidRPr="005C5745">
        <w:rPr>
          <w:sz w:val="22"/>
          <w:szCs w:val="22"/>
        </w:rPr>
        <w:t>Он представляет собой процент населения, подвергнутый рекламному воздействию или, другими словами, общую массу этого воздействия.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TRP (Target rating point) - это суммарный рейтинг, но не для всей аудитории, как GRP, а лишь для целевой группы, рассчитанный для определенной целевой группы рекламного воздействия.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  <w:r w:rsidRPr="005C5745">
        <w:rPr>
          <w:sz w:val="22"/>
          <w:szCs w:val="22"/>
        </w:rPr>
        <w:t>Частота (Frequency, Average OTS) - это среднее количество контактов данной кампании среди людей, охваченных этой кампанией.</w:t>
      </w:r>
    </w:p>
    <w:p w:rsidR="005C5745" w:rsidRPr="005C5745" w:rsidRDefault="005C5745" w:rsidP="005C5745">
      <w:pPr>
        <w:spacing w:before="120"/>
        <w:ind w:firstLine="709"/>
        <w:jc w:val="both"/>
        <w:rPr>
          <w:sz w:val="22"/>
          <w:szCs w:val="22"/>
        </w:rPr>
      </w:pPr>
    </w:p>
    <w:sectPr w:rsidR="005C5745" w:rsidRPr="005C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0222"/>
    <w:multiLevelType w:val="hybridMultilevel"/>
    <w:tmpl w:val="FFA8874C"/>
    <w:lvl w:ilvl="0" w:tplc="48B2635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8DD619E"/>
    <w:multiLevelType w:val="multilevel"/>
    <w:tmpl w:val="87E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E69DE"/>
    <w:multiLevelType w:val="multilevel"/>
    <w:tmpl w:val="555A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E2"/>
    <w:rsid w:val="001F156B"/>
    <w:rsid w:val="004253E8"/>
    <w:rsid w:val="004B0E49"/>
    <w:rsid w:val="004D4A06"/>
    <w:rsid w:val="00540782"/>
    <w:rsid w:val="005C5745"/>
    <w:rsid w:val="007A3A75"/>
    <w:rsid w:val="008E7DEF"/>
    <w:rsid w:val="00934497"/>
    <w:rsid w:val="00A71E61"/>
    <w:rsid w:val="00B226FB"/>
    <w:rsid w:val="00BF52AA"/>
    <w:rsid w:val="00EC17A3"/>
    <w:rsid w:val="00F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137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37E2"/>
  </w:style>
  <w:style w:type="character" w:styleId="a4">
    <w:name w:val="Strong"/>
    <w:qFormat/>
    <w:rsid w:val="00F137E2"/>
    <w:rPr>
      <w:b/>
      <w:bCs/>
    </w:rPr>
  </w:style>
  <w:style w:type="character" w:styleId="a5">
    <w:name w:val="Emphasis"/>
    <w:qFormat/>
    <w:rsid w:val="00F137E2"/>
    <w:rPr>
      <w:i/>
      <w:iCs/>
    </w:rPr>
  </w:style>
  <w:style w:type="character" w:customStyle="1" w:styleId="author">
    <w:name w:val="author"/>
    <w:basedOn w:val="a0"/>
    <w:rsid w:val="00F137E2"/>
  </w:style>
  <w:style w:type="character" w:styleId="a6">
    <w:name w:val="Hyperlink"/>
    <w:rsid w:val="00F13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137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37E2"/>
  </w:style>
  <w:style w:type="character" w:styleId="a4">
    <w:name w:val="Strong"/>
    <w:qFormat/>
    <w:rsid w:val="00F137E2"/>
    <w:rPr>
      <w:b/>
      <w:bCs/>
    </w:rPr>
  </w:style>
  <w:style w:type="character" w:styleId="a5">
    <w:name w:val="Emphasis"/>
    <w:qFormat/>
    <w:rsid w:val="00F137E2"/>
    <w:rPr>
      <w:i/>
      <w:iCs/>
    </w:rPr>
  </w:style>
  <w:style w:type="character" w:customStyle="1" w:styleId="author">
    <w:name w:val="author"/>
    <w:basedOn w:val="a0"/>
    <w:rsid w:val="00F137E2"/>
  </w:style>
  <w:style w:type="character" w:styleId="a6">
    <w:name w:val="Hyperlink"/>
    <w:rsid w:val="00F13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6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Медиа-план- это план размещения ваших рекламных обращений</vt:lpstr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Медиа-план- это план размещения ваших рекламных обращений</dc:title>
  <dc:creator>1</dc:creator>
  <cp:lastModifiedBy>admin</cp:lastModifiedBy>
  <cp:revision>2</cp:revision>
  <cp:lastPrinted>2017-12-15T21:28:00Z</cp:lastPrinted>
  <dcterms:created xsi:type="dcterms:W3CDTF">2017-12-16T21:31:00Z</dcterms:created>
  <dcterms:modified xsi:type="dcterms:W3CDTF">2017-12-16T21:31:00Z</dcterms:modified>
</cp:coreProperties>
</file>